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6043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Convenção Coletiva De Trabalho 2022/2023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PR001131/2022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27/05/2022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MR021099/2022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19980.104524/2022-24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26/05/2022 </w:t>
                        </w:r>
                      </w:p>
                    </w:tc>
                  </w:tr>
                </w:tbl>
                <w:p w:rsidR="00000000" w:rsidRDefault="00A76043">
                  <w:pPr>
                    <w:rPr>
                      <w:rFonts w:eastAsia="Times New Roman"/>
                    </w:rPr>
                  </w:pPr>
                </w:p>
                <w:p w:rsidR="00000000" w:rsidRDefault="00A76043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A76043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 DOS HOSP E ESTS DE SERV DE SAUDE DO VALE DO IVAI, CNPJ n. 81.881.831/0001-11,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SINDICATO DOS EMPREGADOS EM ESTABELECIMENTOS DE SERVICO DE SAUDE DE APUCARANA E REGIAO, CNPJ n. 78.299.864/0001-43, neste ato representado(a) por seu 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celebram a presente CONVENÇÃO COLETIVA DE TRABALHO, estipulando as condições de trabalho previstas nas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As partes fixam a vigência da presente Convenção Coletiva de Trabalho no período de 01º de maio de 2022 a 30 de abril de 2023 e a data-base da categoria em 01º de maio.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presente Convenção Coletiva de Trabalho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Empregados em estabelecimentos de serviços de saúde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Apucarana/PR, Arapongas/PR, Bom Sucesso/PR, Borrazópolis/PR, Califórnia/PR, Cambira/PR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, Faxinal/PR, Grandes Rios/PR, Ivaiporã/PR, Jandaia do Sul/PR, Jardim Alegre/PR, Kaloré/PR, Lunardelli/PR, Marilândia do Sul/PR, Marumbi/PR, Rio Bom/PR, Sabáudia/PR, São João do Ivaí/PR e São Pedro do Ivaí/PR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Piso Sala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PISOS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Os pisos salariais da categoria ficam assim fixados, a partir de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  <w:u w:val="single"/>
                    </w:rPr>
                    <w:t>MAIO/2022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:</w:t>
                  </w:r>
                </w:p>
                <w:tbl>
                  <w:tblPr>
                    <w:tblW w:w="792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360"/>
                    <w:gridCol w:w="156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63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PISO SALARIAL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A partir de maio/2022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63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 xml:space="preserve">a) Continuo, guarda, vigia, porteiro, auxiliar de cozinha, auxiliar </w:t>
                        </w: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de lavanderia, auxiliar de costura, auxiliar de serviços gerais, servente, zeladora, copeira, cozinheira, costureira, lactarista e auxiliar de manutenção e demais colaboradores não enquadrados em outros pisos.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R$ 1.220,00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63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b) Secretária de consultório,</w:t>
                        </w: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 xml:space="preserve"> recepcionista, auxiliar de escritório, auxiliar de departamento pessoal, auxiliar de contabilidade, auxiliar de compras, secretária de enfermagem, atendente de enfermagem, atendente de laboratório, auxiliar de farmácia, almoxarife, cardexista, auxiliar de</w:t>
                        </w: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 xml:space="preserve"> serviço social, auxiliar de creche, auxiliar odontológico, telefonista, motorista, auxiliar de cobalterapia, auxiliar de hemoterapia, escriturário, auxiliar de laboratório, auxiliar de câmara clara e escura.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R$ 1.240,00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63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c) Auxiliar de enfermagem, Téc</w:t>
                        </w: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nico de laboratório, Técnico de cobalterapia e cito-técnico.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R$ 1.321,00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63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d) Técnico de enfermagem.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R$ 1.370,60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63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d) Enfermeiro alto-padrão, nutricionista, fisioterapeuta, assistente social, psicóloga e demais profissionais de ní</w:t>
                        </w: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vel superior e que estejam no exercício desta função.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A76043">
                        <w:pPr>
                          <w:pStyle w:val="NormalWeb"/>
                        </w:pPr>
                        <w:r>
                          <w:rPr>
                            <w:rFonts w:ascii="Arial" w:hAnsi="Arial" w:cs="Arial"/>
                            <w:sz w:val="27"/>
                            <w:szCs w:val="27"/>
                          </w:rPr>
                          <w:t>R$ 2.011,00</w:t>
                        </w:r>
                      </w:p>
                    </w:tc>
                  </w:tr>
                </w:tbl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42510570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Reajustes/Correções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Os integrantes da categoria abrangida por esta convenção terão reajuste salarial pelo índice de 8% (oito por ce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nto), a serem concedidos de forma fracionada, da seguinte forma: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a) 6% (seis por cento) em MAIO/2022, incidentes sobre os salários praticados em MAIO/2021.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b) 1,886% (um vírgula oitocentos e oitenta e seis centésimos de percentual), incidente sobre os salá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rios de MAIO/2022 já corrigidos.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Primeiro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: Aos admitidos após maio/2021 será garantido o percentual proporcional do índice em relação aos meses trabalhados.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Segundo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: Com a aplicação dos reajustes previstos nesta clá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usula ficam zeradas todas e quaisquer diferenças salariais existentes no período de maio/2021 e abril/2022.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Terceiro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: Poderão ser compensados todos os reajustes espontâneos ou compulsórios concedidos no período de maio/2021 a abril/2022.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A76043">
                  <w:pPr>
                    <w:divId w:val="98392345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68967248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83271881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PAGAMENTOS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Os empregadores que não efetuarem o pagamento em moeda do país, deverão proporcionar aos empregados tempo hábil para o recebimento junto ao Banco depositário, dentro da jornada de t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rabalho, desde que coincidente com o horário bancário, excluindo-se os horários de descanso e refeição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divId w:val="97144370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38518687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22723011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DA DATA DE PAGAMENTO DE SALÁRIOS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Considerando os constantes atrasos nos repasses feitos pelo SUS – Sistema Único de Saúde (M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inistério da Saúde/Conselho Municipal de Saúde) aos hospitais e demais estabelecimentos de saúde; considerando que a grave crise financeira na área de saúde é fato público e notório, que atinge principalmente os estabelecimentos que promovem o atendimento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ao SUS; considerando a função social exercida pelos estabelecimentos de saúde, em especial os que atendem o SUS, onde a maior parte dos atendimentos se destina à população carente; considerando a autonomia concedida pela Constituição Federal aos sindicatos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de classes em suas negociações, em especial o artigo 7.º, inciso XXVI; os Sindicatos convenentes acordam o seguinte: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Especificamente aos estabelecimentos que atendam pacientes do SUS, sempre que a verba decorrente deste convênio for creditada na conta cor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rente dos estabelecimentos de saúde após o 5.º (quinto)  dia útil do mês subsequente ao da prestação de serviços, os estabelecimentos de serviços de saúde poderão efetuar o pagamento dos salários e demais parcelas remuneratórias no prazo máximo de 48 (quar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enta e oito) horas após o respectivo crédito na conta bancária das empresas.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Os estabelecimentos de saúde que vierem a utilizar o prazo previsto nesta cláusula, ou seja, que efetuar o pagamento da folha após o repasse do SUS, deverão comunicar por escrito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 Sindicato dos Empregados até o 3.º (terceiro) dia útil do mês subseqüente ao da prestação de serviços.</w:t>
                  </w:r>
                </w:p>
                <w:p w:rsidR="00000000" w:rsidRDefault="00A76043">
                  <w:pPr>
                    <w:divId w:val="2067309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> </w:t>
                  </w:r>
                </w:p>
                <w:p w:rsidR="00000000" w:rsidRDefault="00A76043">
                  <w:pPr>
                    <w:divId w:val="50995590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SALÁRIO SUBSTITUIÇÃO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Será garantido a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 empregado substituto a percepção de salário igual ao do substituído, enquanto durar tal situação, excluídas as vantagens de caráter pessoal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divId w:val="140066542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83619369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É obrigató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rio o fornecimento de comprovante de pagamento ao empregado, com a discriminação de valores, verbas e código das verbas pagas e descontadas, inclusive discriminando o valor do depósito de FGTS.</w:t>
                  </w:r>
                </w:p>
                <w:p w:rsidR="00000000" w:rsidRDefault="00A76043">
                  <w:pPr>
                    <w:divId w:val="59618169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66088530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DA GARANTIA DE NEGOCIAÇÃO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As partes e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stabelecem desde já que, no caso de reajuste da Tabela SUS, as partes voltarão a negociar as cláusulas econômicas constantes nesta CCT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divId w:val="150131313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203399322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Gratificações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- GRATIFICAÇÃO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Fica assegurada a gratificação de férias, nos termos do dispositivo constitucional, a razão de 1/3 (um terço) do salário normal, a ser paga na concessão de férias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divId w:val="51735638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88024422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PRIMEIRA - ADICIONAL DE HORAS EXTRAS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adicional de horas extras será de 50% (cinquenta por cento) sobre o valor do salário/hora normal até o limite de 30 horas extras mensais, e de 100% (cem por cento) para aqueles que excederem este número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divId w:val="171149562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64605416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- ADICIONAL NOTURNO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As horas de trabalho entre as 22 horas de um dia e às 5 horas do dia seguinte serão remuneradas com o adicional de 40% (quarenta por cento) do valor do salário/hora normal.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Único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: Fica assegurado o direito dos Empregados qu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e, eventualmente, nesta data, recebam percentual maior do que o fixado no "caput".</w:t>
                  </w:r>
                </w:p>
                <w:p w:rsidR="00000000" w:rsidRDefault="00A76043">
                  <w:pPr>
                    <w:divId w:val="66389749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211408202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Insalubridade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TERCEIRA - ADICIONAL DE INSALUBRIDADE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Fica fixado um adicional de insalubridade de: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a) 10% (dez por cento) sobre o sal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ário mínimo para os recepcionistas de hospitais lotados no setor de internamento, secretárias de consultórios médicos e odontológicos, desde que atendam diretamente os pacientes;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b) 20% (vinte por cento) sobre o salário mínimo para os empregados lotados na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CTI, Hemodiálise, Pronto-Socorro (somente para o pessoal de Enfermagem), Centro Cirúrgico, Lavanderia (somente no setor de roupas sujas), e todos aqueles que estejam em contato direto com o paciente ou objetos desses pacientes, não previamente esterilizad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os;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c) 40% (quarenta por cento) sobre o salário mínimo para os empregados que, permanentemente, trabalham com doentes portadores de moléstias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infecto-contagiosas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Primeiro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: O disposto nas letras "a" e "b" estende-se a todos os estabelecimentos de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serviços de saúde, inclusive hospitais psiquiátricos.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Segundo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: Fica assegurado o direito dos empregados que até esta data recebam percentuais superiores aos previstos nesta cláusula.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Terceiro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: Os hospitais que não possuírem local aprop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riado para o internamento de pacientes portadores de doenças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infecto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-contagiosas, ficarão obrigado ao pagamento do adicional de 40% (quarenta por cento) para todos os empregados do setor, quando do internamento de algum paciente portador de tais doenças, d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evidamente comprovada.</w:t>
                  </w:r>
                </w:p>
                <w:p w:rsidR="00000000" w:rsidRDefault="00A76043">
                  <w:pPr>
                    <w:divId w:val="36853187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82466200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00050405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34166543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8841863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Adicionais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QUARTA - ADICIONAL DE ANUÊNIO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Fica estabelecido o adicional de 1% (um por cento) por ano de serviço prestado para a mesma empresa, incidente sobre o salário base do empregado, compu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tado os períodos completados ou que vierem a se completar na vigência desta CCT e a ser pago destacadamente. O anuênio fica limitado ao máximo de 12% (doze por cento).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Único: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Fica expressamente vedada a redução do percentual de anuênio percebido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pelos empregados que já recebam valores superiores a 12% (doze por cento).</w:t>
                  </w:r>
                </w:p>
                <w:p w:rsidR="00000000" w:rsidRDefault="00A76043">
                  <w:pPr>
                    <w:divId w:val="165868305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30844019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ADICIONAL DE ASSIDUIDADE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Com o objetivo de reduzir o número de faltas existentes na categoria, as partes convencionam que, aos empregados que duran</w:t>
                  </w:r>
                  <w:r>
                    <w:rPr>
                      <w:rFonts w:ascii="Arial" w:hAnsi="Arial" w:cs="Arial"/>
                      <w:color w:val="000000"/>
                    </w:rPr>
                    <w:t>te o mês não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spelle"/>
                      <w:rFonts w:ascii="Arial" w:hAnsi="Arial" w:cs="Arial"/>
                      <w:color w:val="000000"/>
                    </w:rPr>
                    <w:t>possuire</w:t>
                  </w:r>
                  <w:r>
                    <w:rPr>
                      <w:rStyle w:val="spelle"/>
                      <w:rFonts w:ascii="Arial" w:hAnsi="Arial" w:cs="Arial"/>
                      <w:color w:val="000000"/>
                    </w:rPr>
                    <w:t>m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qualquer atraso ou falta justificada ou injustificada, nem mesmo atestados médicos, será concedido um adicional de assiduidade equivalente a 2% (dois por cento) do salário base, a ser pago destacadamente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Prêmios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CIMA SEXTA - PROMOÇÃO DO ATENDENTE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 atendente de enfermagem será promovido automaticamente para auxiliar, técnico ou enfermeiro, mediante a apresentação do protocolo provisório ou não, de inscrição no COREN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SÉTIMA - ABONO APOSENTADOR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odo empregado que contar com mais de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5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(cinco) anos de serviço da mesma empresa e que vier a se aposentar fará jus ao recebimento de um prêmio correspondente ao valor de sua última remuneração. Este prêmio somente é devido quando do pagamento da res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cisão do contrato de trabalho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OITAVA - AUXÍLIO ALIMENTAÇÃO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Os empregadores concederão a todos os empregados uma cesta básica mensal equivalente, no mínimo, a 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R$ 110,00 (cento e dez reais).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1º: 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A critér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io dos empregadores, a cesta-básica poderá ser concedida em dinheiro e paga de modo destacado até o dia 25 de cada mês, preferencialmente junto com a antecipação salarial (vale), se concedido.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2º: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 A critério dos empregadores, a cesta-básica poder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á ser substituida pelo auxílio-alimentação, auxílio-refeição, ticket, vale-refeição, fornecimento deste benefício ou outro similar e que seja voltado à alimentação do trabalhador.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3º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: O benefício estabelecido nesta cláusula não possui natureza sa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larial e não constitui, para todos os efeitos legais, salário</w:t>
                  </w:r>
                  <w:r>
                    <w:rPr>
                      <w:rStyle w:val="nfase"/>
                      <w:rFonts w:ascii="Arial" w:hAnsi="Arial" w:cs="Arial"/>
                      <w:sz w:val="27"/>
                      <w:szCs w:val="27"/>
                    </w:rPr>
                    <w:t> in natura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, não servindo de base de cálculo de férias, 13º salário, FGTS, INSS, imposto de renda, entre outros.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:rsidR="00000000" w:rsidRDefault="00A76043">
                  <w:pPr>
                    <w:divId w:val="74006263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86333008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89963702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Transporte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VALE TRANSPORTE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As empresas fornecerão vale-transporte nos termos da legislação em vigor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Morte/Funeral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AUXÍLIO FUNERAL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Fica estabelecido na presente Convenção Coletiva de Trabalho 2022x2023 que os empregadores efetuarão uma contribuiçã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o mensal, por cada funcionário registrado e pertencente a esta categoria, para que o Sindicato obreiro institua o auxílio funeral, de responsabilidade exclusiva do Sindicato laboral (SEESSA). O benefício é </w:t>
                  </w:r>
                  <w:r>
                    <w:rPr>
                      <w:rFonts w:ascii="Arial" w:hAnsi="Arial" w:cs="Arial"/>
                      <w:sz w:val="27"/>
                      <w:szCs w:val="27"/>
                      <w:u w:val="single"/>
                    </w:rPr>
                    <w:t>custeado mensalmente pelos Empregadores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e a indeni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zação em caso de óbito de trabalhador membro da categoria será paga pela entidade sindical laboral. Pela natureza assistencial, este benefício não se confunde com seguro de vida e auxílio funeral contratado via seguradoras/corretoras, ainda que mantidos pe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los empregadores, sendo um benefício derivado de Convenção Coletiva de Trabalho.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Primeiro: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Todos os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EMPREGADORES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pertencentes à categoria econômica, arcarão, compulsoriamente, a partir da COMPETÊNCIA DE maio/2022 (pagamento em junho/2022), com o </w:t>
                  </w:r>
                  <w:r>
                    <w:rPr>
                      <w:rFonts w:ascii="Arial" w:hAnsi="Arial" w:cs="Arial"/>
                      <w:sz w:val="27"/>
                      <w:szCs w:val="27"/>
                      <w:u w:val="single"/>
                    </w:rPr>
                    <w:t>custeio mensal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do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“BENEFÍCIO ASSISTENCIAL FUNERAL - “AUXÍLIO FUNERAL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”, nos seguintes valores: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a)    Faixa 1 – valor mensal de R$ 30,00 (trinta reais) por empregado, para empregadores com até 50 empregados;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b)    Faixa 2 –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valor mensal de R$ 15,00 (quinze reais) por empregado, para empregadores com 51 até 80 empregados;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c)     Faixa 3 – valor mensal de R$ 6,00 (seis reais) por empregado, para empregadores com mais de 80 empregados.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 xml:space="preserve">Parágrafo Segundo: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O pagamento deverá ser r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ealizado até a data de quitação dos salários (até o quinto dia útil do mês subsequente ao vencido) conforme indicado pelo Sindicato obreiro, mediante recolhimento por meio de boleto bancário a ser emitido pelo site do SEESSA, assim que houver a disponibili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zação de tal sistema. Até a disponibilização do sistema de emissão de boletos, o pagamento deverá ser feito mediante transferência bancária eletrônica ou depósito bancário para a seguinte conta de destino: Banco: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Caixa Econômica Federal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,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Agência 0379, oper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ação 003, conta corrente 00000332-4 de titularidade do Sindicato dos Empregados em Estabelecimentos de Serviços de Saúde de Apucarana e Região – CNPJ 78.299.864/0001-43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. O não pagamento dos valores ensejará na aplicação de multa de 2% (dois por cento) e ju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ros de 1% (um por cento) ao mês.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 xml:space="preserve">Parágrafo Terceiro: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Os empregadores, ao efetuarem os pagamentos, ficam obrigados a adotar meio de identificação dos depósitos/transferências, bem como a remeter, até o dia 15 de cada mês, o respectivo comprovante de pagamen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to para o e-mail </w:t>
                  </w:r>
                  <w:hyperlink r:id="rId4" w:history="1">
                    <w:r>
                      <w:rPr>
                        <w:rStyle w:val="Forte"/>
                        <w:rFonts w:ascii="Arial" w:hAnsi="Arial" w:cs="Arial"/>
                        <w:color w:val="0000FF"/>
                        <w:sz w:val="27"/>
                        <w:szCs w:val="27"/>
                        <w:u w:val="single"/>
                      </w:rPr>
                      <w:t>seessaapuc@outlook.com</w:t>
                    </w:r>
                  </w:hyperlink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Quarto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: O custeio mensal do Benefício assistencial funeral “Auxilio Funeral” será de responsabilidade integral dos empregadores, ficando vedado qualquer descon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to a este título no salário do trabalhador. O pagamento será devido em relação a cada trabalhador em atividade, não sendo extensivos aos afastados em auxilio-doença, auxílio-doença acidentário ou licença sem vencimentos. Consideram-se ativas as trabalhador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as em gozo de licença maternidade. Também não farão jus a este benefícios os empregados em período de experiência e os aprendizes.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Quinto: 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Os empregadores encaminharão ao SEESSA, nos meses de MAIO e SETEMBRO a có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pia da CAGED (ou outro documento que vier substituí-lo) a fim de comprovar a relação de empregados vinculados a cada instituição. O não encaminhamento da CAGED nos meses acordados ensejará o pagamento da multa convencional, de forma cumulativa.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S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exto: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DA INDENIZAÇÃO EM CASO DE ÓBITO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: A indenização em caso de óbito do trabalhador pertencente à categoria abrangida por esta Convenção, independentemente do número de vínculos de emprego, será paga pelo Sindicato Profissional, na forma estabelecida por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sua Diretoria, e corresponderá, no mínimo, a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R$ 1.200,00 (um mil e duzentos reais)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quando da ocorrência de morte acidental ou natural. Considerando que a cláusula está sendo implementada nesta CCT, as partes estabelecem que o valor da indenização será revi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sto futuramente, na medida em que os aportes de recursos pelos empregadores possibilitem ao SEESSA a majoração do valor.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Sétimo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: Fica facultado ao Sindicato Profissional, por meio de seus órgãos deliberativos competentes, estabelecer benefícios d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iferenciados para os trabalhadores associados à entidade, passíveis de serem custeados a partir da arrecadação do Auxilio Funeral.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Oitavo: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O pagamento da indenização deverá ser requerido pelo interessado, em até 90 dias contados do óbito, mediant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e preenchimento de formulário próprio a ser retirado junto ao Sindicato Profissional e será feito aos dependentes legais, preferencialmente aos dependentes previdenciários, em frações iguais. Em caso de beneficiários incapazes, o pagamento será feito na pe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ssoa de seu representante legal. Ausentes os dependentes legais/previdenciários, o pagamento será feito na ordem de vocação hereditária prevista na Lei Civil, na proporção da partilha de bens.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Nono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: O pagamento será realizado em até 30 dias conta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dos da apresentação dos documentos exigidos pelo Sindicato Profissional que apresentará o rol no momento do requerimento do pagamento.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Dez: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Este benefício é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  <w:u w:val="single"/>
                    </w:rPr>
                    <w:t>CUMULATIVO COM OUTROS SIMILARES (SEGURO DE VIDA OU ASSISTÊNCIA FUNERAL)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que já estejam co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nstituídos na categoria, ou seja, mesmo que o Empregador ou empregado tenham contratado um seguro de vida ou similar, deverá o empregador efetuar o pagamento do benefício assistencial “Auxilio Funeral” uma vez que tal benefício é de natureza distinta e cum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ulativo,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sendo vedada a supressão do benefício anteriormente custeado pelo empregador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Onze: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O Benefício assistencial “Auxilio Funeral” é extensivo a todos integrantes da categoria, desde que em atividade. Na hipótese da empresa optar pelo pagame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nto do valor aos empregados afastados em auxílio doença acidentário, o valor pago pelo SEESSA poderá ser utilizado para compensação de eventual indenização que venha ser devida pelo empregador.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Doze: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Tal auxílio terá uma carência inicial de 30 (t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rinta) dias contados da data primeiro pagamento.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Treze: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A cobertura do benefício assistencial funeral “AUXÍLIO FUNERAL”, perdurará somente no período que o (a) empregado (a) estiver laborando na categoria abrangida pela presente CCT e durante a s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ua vigência, não prevalecendo, portanto, depois da rescisão contratual. O benefício não será devido em caso de catástrofes naturais, epidemias ou outras causas anormais que afetem a segurança geral da população ou dos trabalhadores da categoria.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 xml:space="preserve">Parágrafo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Catorze: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O benefício assistencial “Auxílio Funeral”, não tem natureza salarial, por não se constituir em contraprestação de serviços, tendo caráter compulsório e ser eminentemente assistencial.</w:t>
                  </w:r>
                </w:p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437824430"/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78723868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507521026"/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201661515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9505786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885486153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1622257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43204332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PRIMEIRA - AUXÍLIO CRECHE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Os estabelecimentos que tenham em seu quadro 30 (trinta) ou mais mulheres, com mais de 16 (dezesseis) anos de idade, propiciarão local ou manterão convênio com creches para guarda e assistência dos filhos em idade de amame</w:t>
                  </w:r>
                  <w:r>
                    <w:rPr>
                      <w:rFonts w:ascii="Arial" w:hAnsi="Arial" w:cs="Arial"/>
                      <w:color w:val="000000"/>
                    </w:rPr>
                    <w:t>ntação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Admissão, Demissão,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RESCISÃO DE CONTRATO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Na rescisão contratual, ficam os empregadores obrigados a dar baixa na Carteira de Trabalho até o 1º dia útil i</w:t>
                  </w:r>
                  <w:r>
                    <w:rPr>
                      <w:rFonts w:ascii="Arial" w:hAnsi="Arial" w:cs="Arial"/>
                      <w:color w:val="000000"/>
                    </w:rPr>
                    <w:t>mediato ao término do contrato ou at</w:t>
                  </w:r>
                  <w:r>
                    <w:rPr>
                      <w:rFonts w:ascii="Arial" w:hAnsi="Arial" w:cs="Arial"/>
                      <w:color w:val="000000"/>
                    </w:rPr>
                    <w:t>é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o 10º dia contados da notificação de demissão, quando da ausência de aviso prévio, indenização do mesm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ou dispensa do seu cumprimento, e, mesmo prazo, proceder ao pagamento dos haveres devidos na quitaçã</w:t>
                  </w:r>
                  <w:r>
                    <w:rPr>
                      <w:rFonts w:ascii="Arial" w:hAnsi="Arial" w:cs="Arial"/>
                      <w:color w:val="000000"/>
                    </w:rPr>
                    <w:t>o, sob pena de ficar obrigado ao pagamento dos dias transcorridos, como se trabalhados tivessem sido. Na hipótese da mora ser motivada pela ausência do empregado, a empresa comunicará, por escrito e contra-recibo, ao Sindicato Profissional, que ter</w:t>
                  </w:r>
                  <w:r>
                    <w:rPr>
                      <w:rFonts w:ascii="Arial" w:hAnsi="Arial" w:cs="Arial"/>
                      <w:color w:val="000000"/>
                    </w:rPr>
                    <w:t>á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5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(cin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co) dias para sua manifestação. Persistindo a ausência, ficará a empresa desobrigada de qualquer sanção.</w:t>
                  </w:r>
                  <w:r>
                    <w:rPr>
                      <w:rStyle w:val="apple-converted-space"/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 aviso prévio será sempre de 30 dias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Mão-de-Obra Temporária/Terceirização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ULA VIGÉSIMA QUARTA - LOCAÇÃO DE MÃO DE OBRA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Excetuando-se os casos previstos na Lei 6.019/74, fica vedada a contratação de empresas locadoras de mão-de-obra para prestar serviços no âmbito das empresas abrangidas por esta Convenção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Outras normas ref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erentes a admissão, demissão e modalidades de 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QUINTA - JUSTA CAUSA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 empregado que for dispensado por justa causa deverá receber da empresa documento escrito, especificando e detalhando o motivo do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spelle"/>
                      <w:rFonts w:ascii="Arial" w:hAnsi="Arial" w:cs="Arial"/>
                      <w:color w:val="000000"/>
                    </w:rPr>
                    <w:t>despediment</w:t>
                  </w:r>
                  <w:r>
                    <w:rPr>
                      <w:rStyle w:val="spelle"/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LA VIGÉSIMA SEXTA - AUTENTICAÇÃO DOCUMENTAL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Sob pena de invalidade, nos contratos de experiência e nas rescisões de contrato de trabalho com duração inferior a um ano, qualquer que seja a natureza, as assinaturas dos empregados deverão ser apostas sobre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a data datilografada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Condições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Atribuições da Função/Desvio de Função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GARANTIA DE EXERCÍCIO DA FUNÇÃO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Fica garantido na contratação o exercício da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respectiva função, bem como da remuneração a ela atribuída, inclusive aos detentores da denominação legal de atendente de enfermagem, auxiliar de enfermagem e técnico de enfermagem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OITAVA - ESTABILIDADE DA GESTANTE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 empregada gestante terá estabilidade de emprego desde a confirmação da gravidez até 05 (cinco) meses após o parto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ESTABILIDADE PARA O CONVOCADO AOS SERVIÇO MILITAR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Fica assegurada a estab</w:t>
                  </w:r>
                  <w:r>
                    <w:rPr>
                      <w:rFonts w:ascii="Arial" w:hAnsi="Arial" w:cs="Arial"/>
                      <w:color w:val="000000"/>
                    </w:rPr>
                    <w:t>ilidade no emprego ao empregado convocado para o serviço militar, a partir da efetiva convocação, comprovada documentalmente, até 30 (trinta) dias após o término do licenciamento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- ESTABILIDADE DO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Fica garantido o emprego ao empregado vitima de acidente de trabalho até 12 (doze) meses após a alta médica, desde que o afastamento daí recorrente tenha se estendido por tempo igual ou superior a 16 (dezesseis) dias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divId w:val="140464504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Aposentadoria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ESTABILIDADE DO APOSENTADO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Ao empregado que comprovar estar a 24 (vinte e quatro) meses da aquisição do direito à aposentadoria integral voluntária fica garantido o emprego, desde que tenha </w:t>
                  </w:r>
                  <w:r>
                    <w:rPr>
                      <w:rFonts w:ascii="Arial" w:hAnsi="Arial" w:cs="Arial"/>
                      <w:color w:val="000000"/>
                    </w:rPr>
                    <w:t>trabalhado nos últimos 05 (cinco) anos na Empresa. Uma vez atingido o tempo necessário ao requerimento do beneficio, optando o empregado por continuar trabalhando, cessa a garantia de emprego aqui prevista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Outras normas referentes a condições para o exe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rcício do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LANCHES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</w:pPr>
                  <w:r>
                    <w:rPr>
                      <w:rFonts w:ascii="Arial" w:hAnsi="Arial" w:cs="Arial"/>
                    </w:rPr>
                    <w:t>Será fornecido graciosamente, um lanche com padrão alimentar mínimo, consistente de pão, café ou chá, margarina ou outro complemento, aos empregados que trabalharem em jornada de 6x12 ou 12x36 h</w:t>
                  </w:r>
                  <w:r>
                    <w:rPr>
                      <w:rFonts w:ascii="Arial" w:hAnsi="Arial" w:cs="Arial"/>
                    </w:rPr>
                    <w:t>oras, cujo beneficio não integra a remuneração do empregado.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FISCALIZAÇÃO E PERÍCIA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Nos casos de perícia administrativa, a empresa a ser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spelle"/>
                      <w:rFonts w:ascii="Arial" w:hAnsi="Arial" w:cs="Arial"/>
                    </w:rPr>
                    <w:t>periciad</w:t>
                  </w:r>
                  <w:r>
                    <w:rPr>
                      <w:rStyle w:val="spelle"/>
                      <w:rFonts w:ascii="Arial" w:hAnsi="Arial" w:cs="Arial"/>
                    </w:rPr>
                    <w:t>a</w:t>
                  </w:r>
                  <w:r>
                    <w:rPr>
                      <w:rStyle w:val="apple-converted-space"/>
                      <w:rFonts w:ascii="Arial" w:hAnsi="Arial" w:cs="Arial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</w:rPr>
                    <w:t>permitirá a presença do assistente técnico designado pelos sindicatos</w:t>
                  </w:r>
                  <w:r>
                    <w:rPr>
                      <w:rStyle w:val="apple-converted-space"/>
                      <w:rFonts w:ascii="Arial" w:hAnsi="Arial" w:cs="Arial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LÁUSULA TRIGÉSIMA QUARTA - DOAÇÃO DE SANGUE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As empresas concederão ao empregado que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spelle"/>
                      <w:rFonts w:ascii="Arial" w:hAnsi="Arial" w:cs="Arial"/>
                      <w:color w:val="000000"/>
                    </w:rPr>
                    <w:t>socilitar</w:t>
                  </w:r>
                  <w:r>
                    <w:rPr>
                      <w:rStyle w:val="spelle"/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licença de um dia, a cada seis meses de trabalho, para doação de sangue, cabendo ao empregado, a comprovação da doação, no dia seguinte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estabilidades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QUINTA - ESTABILIDADE DO ENFERMO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Fica garantido o emprego ao empregado que esteja em gozo de auxílio-doença previdenciária, pelo período de 30 (trinta) dias após a alta médica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Duração,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Distribuição,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Horário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Em decorrência da peculiaridade das atividades que a categoria abrangida por esta CCT pratica, e, tendo em vista os setores que atualmente praticam o s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istema 12x36 horas, fica pactuado para todas as empresas, sem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a necessidade de acordo individual de compensação de jornada, e desde que respeitado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 limite de 220 horas mensais, a adoção das seguintes jornadas: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a) jornada de trabalho de 12x36 horas (doze horas consecutivas de trabalho com folga nas trinta e seis horas seguintes), para o período noturno ou diurno, com jornada média de 42 horas semanais;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b) jornada de trabalho de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6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(seis) horas diárias de segunda a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sexta, com um plantão de 12 (doze) horas nos finais de semana, com jornada média de 42 horas semanais; </w:t>
                  </w: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para efeito de contagem da jornada, no sistema de 6x12 horas será considerado como início da semana a SEGUNDA-FEIRA, encerrando-se a semana no DOMINGO.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c) jornada de trabalho de até 44 (quarenta e quatro) semanais, podendo a jornada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do sábado ser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compensada no decorrer da semana visando a extinção do trabalho nestes dias.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Primeiro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: Nas jornadas acima se encontra implícita a compensação de horár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io, sendo indevida qualquer hora extra.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Segundo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: Na jornada de 12x36 horas já estão automaticamente compensadas as horas trabalhadas em domingos e feriados, não sendo devido qualquer pagamento a este título.</w:t>
                  </w:r>
                </w:p>
                <w:p w:rsidR="00000000" w:rsidRDefault="00A76043">
                  <w:pPr>
                    <w:divId w:val="717776338"/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65514433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41331283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SULA TRIGÉSIMA SÉTIMA - DA COMPENSAÇÃO DA 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Pelo presente instrumento, acordam as partes pela adoção de sistema de compensação de jornada, independentemente de acordo individual de compensação de jornada de trabalho, sendo que o acrésc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imo de salário é dispensável, desde que o excesso de horas seja compensado no período máximo de 180 (cento e oitenta) dias, conforme artigo 59, parágrafo 2º. da CLT.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Único: 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No caso de existência de dobra de plantões ou troca de horários em decorr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ência da falta, doença ou conveniência dos empregados, devidamente comprovadas, não haverá descaracterização do sistema de 12x36 e 6x12 horas, sendo que tais horas serão incluídas no saldo da compensação de jornada.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Faltas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OITAVA - ABONO DE FALTA DO EMPREGADO ESTUDANTE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É garantido ao empregado estudante o abono de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suas faltas ao trabalho, quando da prestação de provas, exame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escolares, profissionalizantes e vestibulares, desde que o empregador seja comunicado com 72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 xml:space="preserve"> (setenta e duas) horas de antecedência, exceto nos casos em que o exame seja marcado com prazo inferior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Jornadas Especiais (mulheres, menores, estudantes)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CURSOS PROFISSIONALIZANTES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</w:pPr>
                  <w:r>
                    <w:rPr>
                      <w:rFonts w:ascii="Arial" w:hAnsi="Arial" w:cs="Arial"/>
                    </w:rPr>
                    <w:t xml:space="preserve">O empregado estudante receberá </w:t>
                  </w:r>
                  <w:r>
                    <w:rPr>
                      <w:rFonts w:ascii="Arial" w:hAnsi="Arial" w:cs="Arial"/>
                    </w:rPr>
                    <w:t>facilidades da empresa para adequação de seu horário de trabalho, quando se matricular em cursos atinentes à sua profissão, e que eleve o seu grau de escolaridade.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- HORÁRIO DE ESTUDANTE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Fica vedada a prorrogação do horário de tr</w:t>
                  </w:r>
                  <w:r>
                    <w:rPr>
                      <w:rFonts w:ascii="Arial" w:hAnsi="Arial" w:cs="Arial"/>
                      <w:color w:val="000000"/>
                    </w:rPr>
                    <w:t>abalho dos empregados estudantes, que comprovarem a sua situação escolar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PRIMEIRA - DOMINGOS E FERIADOS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Todas as horas trabalhadas em feriados e domingos serão pagas em dobro, desde que não se</w:t>
                  </w:r>
                  <w:r>
                    <w:rPr>
                      <w:rFonts w:ascii="Arial" w:hAnsi="Arial" w:cs="Arial"/>
                      <w:color w:val="000000"/>
                    </w:rPr>
                    <w:t>ja dada folga compensatória, garantida sempre a folga semanal normal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SEGUNDA - CARTÕES PONTO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Os cartões ponto ou outros controles de horário deverão refletir as jornadas efetivamente trabalhadas pelo empregado, ficando vedad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retirada dos mesmos antes do registro da hora em que este encerrar o trabalho diário, bem como o registro por outra pessoa que não seja o titular do cartão. </w:t>
                  </w:r>
                  <w:r>
                    <w:rPr>
                      <w:rFonts w:ascii="Arial" w:hAnsi="Arial" w:cs="Arial"/>
                      <w:color w:val="000000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Parágrafo único: Os sindicatos acordam a possibilidade dos estabelecimentos de saúde promoverem 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fechamento do cartão ponto em período diverso dos dias 01 a 30 de cada mês.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  <w:p w:rsidR="00000000" w:rsidRDefault="00A76043">
                  <w:pPr>
                    <w:divId w:val="1555390062"/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36367636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PLANTÃO A DISTÂNCIA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Aos empregados que fiquem a disposição da empresa, com uso de BIP ou celular, fica assegurado a gratificação corresp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ondente a 1/3 (um terço) do salário base, sem a necessidade do pagamento de qualquer verba a título de horas extras.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Duração e Concessão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QUARTA - DO FRACIONAMENTO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Considerando-se a qu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antidade de empregados que solicitam a concessão das férias nos período de recesso escolar; Considerando-se a impossibilidade de atendimento de todos estes pedidos por parte da empresa em face do funcionamento ininterrupto; e, considerando-se o interesse d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os empregados em obter o fracionamento das férias para melhor adequar este período aos interesses particulares, fica estipulada nesta Convenção a possibilidade da empresa em proceder ao fracionamento das férias do empregado que requerer expressamente tal c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ondição.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 Parágrafo 1.º: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 fracionamento depende de solicitação escrita do empregado com 30 dias de antecedência do início da mesma, e dependerá da possibilidade da empresa em concedê-lo, a qual levará em consideraçã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 a disponibilidade de pessoal para cobertura, a escala de férias, a movimentação do setor e previsão financeira para estas férias, devendo-se observar que o gozo das férias fracionadas deverá ser integralmente usufruído dentro do período legal, isto é, at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é no máximo 12 (doze) meses após o respectivo período aquisitivo.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 Parágrafo 2.º: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Nas férias fracionadas, o empregado não poderá ter período inferior a 10 (dez) dias consecutivos.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 Parágrafo 3.º: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A empresa deverá promover juntamente com cada período de fér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ias fracionado o pagamento proporcional da gratificação de 1/3 (um terço) sobre os valores das férias.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 Parágrafo 4.º: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Na hipótese da solicitação do empregado ocorrer durante o período aquisitivo das férias, a empresa poderá atender a solicitaçã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 do empregado mediante a concessão de licença remunerada, cujo período será posteriormente compensado com as férias, podendo inclusive subsistir o respectivo desconto em caso de rescisão do contrato. Poderá a empresa, ainda, promover o adiantamento da gra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tificação de 1/3 proporcional aos dias de licença.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Remuneração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QUINTA - PAGAMENTO ANTECIPADO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Os empregadores efetuarão o pagamento das férias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2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(dois) dias antes do inicio da mesma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Outras disposições sob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SEXTA - FÉRIAS PROPORCIONAIS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Na cessação do contrato de trabalho, o empregado com mais de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6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(seis) meses de serviço e menos de 12 (doze) meses, terá direito às férias proporcionais, desde que não seja dispen</w:t>
                  </w:r>
                  <w:r>
                    <w:rPr>
                      <w:rFonts w:ascii="Arial" w:hAnsi="Arial" w:cs="Arial"/>
                      <w:color w:val="000000"/>
                    </w:rPr>
                    <w:t>sado por justa causa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SÉTIMA - FÉRIAS EM DOBRO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Sempre que as férias forem concedidas após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spelle"/>
                      <w:rFonts w:ascii="Arial" w:hAnsi="Arial" w:cs="Arial"/>
                      <w:color w:val="000000"/>
                    </w:rPr>
                    <w:t>period</w:t>
                  </w:r>
                  <w:r>
                    <w:rPr>
                      <w:rStyle w:val="spelle"/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legal, a empresa deverá pagá-las em dobro, conforme o artigo 137 da CLT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OITAVA - LICENÇA GALA OU LICENÇA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LUTO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Os empregadores concederão ao empregad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3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(três) dias de licença remunerada nos casos de casamento e 5 (cinco) dias nos casos de falecimento de pais, irmãos, cônjuge ou companheiro e filhos adotivos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NONA - LICENÇA PRÊMIO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Aos empregados que, na vigência desta convenção, completar 15 (quinze), 20 (vinte) ou 25 (vinte e cinco) anos de serviço na mesma empresa será concedida uma licença remunerada de 10 (dez) dias, a qual - a critério da empresa - poderá também ser indenizad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- LICENÇA PATERNIDADE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 empresa concederá aos seus empregados do sexo masculino o abono de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5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(cinco) dias, em função de nascimento e adoção de filho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PRIMEIRA - PAGAMENTO ANTECIPADO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Consi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derando-se que o adiantamento de férias é composto da gratificação prevista na cláusula anterior e da remuneração do período de férias; considerando-se a manifestação expressa dos empregados no sentido de não terem interesse no recebimento do adiantamento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de férias; considerando-se que muitos empregados, ao receberem o adiantamento de férias, gastam este valor e ao final do mês acabam por necessitar de empréstimos para cobertura dos gastos normais, fica estabelecido que, aos empregados que assim optarem de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forma expressa,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poderão ser pagos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exclusivamente o adicional de 1/3  quando do gozo das férias, sem o valor referente à remuneração das férias, o qual será pago normalmente com a folha do respectivo mês.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único: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Não havendo manifestação expressa d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 empregado, as empresas efetuarão o pagamento das férias (remuneração e gratificação de 1/3) no prazo de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2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(dois) dias antes do início das mesmas, na forma do artigo 145 da CLT.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ÁUSULA QUINQUAGÉSIMA SEGUNDA - VESTIÁRIOS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As empresas concederão vestiário</w:t>
                  </w:r>
                  <w:r>
                    <w:rPr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completos (armários e banheiros com chuveiro) feminino e masculino para utilização dos empregado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QUINQUAGÉSIMA TERCEIRA - DA COMUNICAÇÃ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 DE ACIDENTE DE TRABALHO - CAT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Sempre que solicitado pelo Sindicato Profissional, as empresas encaminharão a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mesmo cópia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das CAT – Comunicação de Acidentes do Trabalho emitidas, para fins estatísticos. Fica também estabelecido que as CA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deverã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ser abertas e encaminhadas aos órgãos previstos em lei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Equipamentos de Segurança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QUARTA - EQUIPAMENTOS DE SEGURANÇA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Os equipamentos e materiais necessários para a segurança do empregado serão fornecidos gratuitamente pelo em</w:t>
                  </w:r>
                  <w:r>
                    <w:rPr>
                      <w:rFonts w:ascii="Arial" w:hAnsi="Arial" w:cs="Arial"/>
                      <w:color w:val="000000"/>
                    </w:rPr>
                    <w:t>pregador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QUINTA - UNIFORME E MATERIAIS NECESSÁRIOS PARA O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Em caso de exigência pela empresa, ou por força da lei, os uniformes e materiais necessários ao trabalho serão fornecidos gratuitamente pelo emprega</w:t>
                  </w:r>
                  <w:r>
                    <w:rPr>
                      <w:rFonts w:ascii="Arial" w:hAnsi="Arial" w:cs="Arial"/>
                      <w:color w:val="000000"/>
                    </w:rPr>
                    <w:t>dor, limitando-se em duas unidades por ano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CIPA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 composição, eleição, atribuições, garantias aos cipeiros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SEXTA - CIPA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As empresas se obrigam a constituir, durante a vigência desta Convenção, Comissões Internas de Prevenção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de Acidentes - CIPA, na forma da lei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SÉTIMA - ELEIÇÃO DA CIPA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As empresas se comprometem a orientar os responsáveis pelo processo eleitoral da CIPA, para que afixem o edital de convocação das eleições no prazo previsto em lei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OITAVA - DOS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Os atestados médicos, psicológicos e odontológicos, fornecidos por profissionais, serão bastante para justificarem a ausência no trabalho, desde que o atestado se</w:t>
                  </w:r>
                  <w:r>
                    <w:rPr>
                      <w:rFonts w:ascii="Arial" w:hAnsi="Arial" w:cs="Arial"/>
                      <w:color w:val="000000"/>
                    </w:rPr>
                    <w:t>ja entregue n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departamento pessoa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l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da empresa no prazo de 48 (quarenta e oito) horas após o atendimento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Acompanhamento de Acidentado e/ou Portador de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NONA - DO EMPREGADO ENFERMO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O empregado que trabalha </w:t>
                  </w:r>
                  <w:r>
                    <w:rPr>
                      <w:rFonts w:ascii="Arial" w:hAnsi="Arial" w:cs="Arial"/>
                      <w:color w:val="000000"/>
                    </w:rPr>
                    <w:t>em hospitais, quando enfermo, receberá deste hospital, assistência hospitalar pelo SUS. A assistência hospitalar limita-se a internação em quarto simples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Representante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SEXAGÉ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- TUTELA DOS DIRIGENTES DE REPRESENTAÇÃO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Para representação da entidade e participação em encontros, palestras, reuniões, assembleias, congressos, cursos e outras promoções sindicais, ou de organismos oficiais, poderão ser indicados pela e</w:t>
                  </w:r>
                  <w:r>
                    <w:rPr>
                      <w:rFonts w:ascii="Arial" w:hAnsi="Arial" w:cs="Arial"/>
                      <w:color w:val="000000"/>
                    </w:rPr>
                    <w:t>ntidade profissional e com anuência da empresa, até dois empregados por estabelecimento, com licença remunerada pelo empregador, no limite máximo de 15 (quinze) dias/ano, não ultrapassando também o limite de 04 (quatro) dias/mês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PRIMEIRA - CONTRIBUIÇÃO ASSISTENCIAL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De acordo com o artigo 513, “e” da  CLT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, fica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estabelecida a Contribuição Assistencial a ser descontada dos trabalhadores membros da categoria profissional não filiados ao Sindicat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 Profissional, devendo ser retida na folha de pagamento pelo empregador e recolhida em favor do sindicato profissional nas seguintes percentuais e prazos: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a) 3% (três por cento) incidente sobre a remuneração do mês de junho de 2022, recolhido em favor do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sindicato profissional até o dia 07 de julho de 2022;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b) 3% (três por cento) incidente sobre a remuneração do mês de julho de 2022, recolhido em favor do sindicato profissional até o dia 06 de agosto de 2022;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Primeiro: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Faculta-se aos empregados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direito de se opor o desconto em quinze (15) dias após a assinatura da Convenção Coletiva de Trabalho respectiva, limitando-se a uma vez a cada convenção, sem efeito retroativo.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Segundo: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 O direito de oposição será manifestado pessoalmente, em 02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 (duas) vias de forma legível, através de carta via AR, entederaça ao Sindicato da Saúde, Rua Professor Erasto Gaertner, 131, CEP 86.800-280, centro, Apucarana - PR, devendo o empregado na sequência entregar uma via da carta e uma cópia do AR ao Empregador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, para que o ato seja aperfeiçoado. Nâo serão aceitas oposições coletivas. 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 Terceiro: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Fica estabelecida a multa de 2% (dois por cento) revertida em favor do Sindicato Profissional a ser paga pelos empregadores, no caso do não repasse, pelas emp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resas, incidente sobre os valores descontados dos empregados a título de Contribuição Assistencial, Contribuição Sindical e Mensalidade Sindical.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Quarto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: A Contribuição Assistencial é destinada para o financiamento das ações da entidade sindical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profissional, praticadas em beneficio de toda categoria profissional, inclusive os não-filiados.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Parágrafo Quinto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: A eficácia da presente cláusula fica condicionada à não aprovação da MP 873 (ou outra que vier substituí-la), sua caducidade, a eventual aut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orização judicial que venha eventualmente existir ou, ainda, à eventuais alterações que o texto da referida MP possam sofrer no decorrer do processo legislativo, ficando ressalvado que as partes seguirão a legislação que estiver em vigor ou decisão judicia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l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divId w:val="1062406633"/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667682335"/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vanish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66547326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98373530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4969209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SEGUNDA - CONTRIBUIÇÃO ASSISTENCIAL PATRONAL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As empresas pagarão em favor do SINDVALE e do sistema confederativo o valor estabelecido na assembleia da FEHOSPAR, devendo os estabelecimentos de serviços de saú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de entrarem em contato com o SINDVALE para emissão dos boletos de pagamento ou emiti-los diretamente do site da FEHOSPAR (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  <w:sz w:val="27"/>
                        <w:szCs w:val="27"/>
                      </w:rPr>
                      <w:t>www.fehospar.org.br</w:t>
                    </w:r>
                  </w:hyperlink>
                  <w:r>
                    <w:rPr>
                      <w:rFonts w:ascii="Arial" w:hAnsi="Arial" w:cs="Arial"/>
                      <w:sz w:val="27"/>
                      <w:szCs w:val="27"/>
                    </w:rPr>
                    <w:t>).</w:t>
                  </w:r>
                </w:p>
                <w:p w:rsidR="00000000" w:rsidRDefault="00A76043">
                  <w:pPr>
                    <w:divId w:val="15893087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SEXAGÉSIMA TERCEIRA - ATIVIDADES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As empresas permitirão que o Sindicato Profissional, após prévia comunicação à chefia da mesma, afixe cartazes, editais e distribuição de boletins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informativos da categoria, vedad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a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a publicação de matéria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 xml:space="preserve"> político - partidária ou ofensiva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QUARTA - DOS CONVÊNIOS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Fica garantido o desconto em folha de pagamento de convênios firmados pelo Sindicato Profissional, desde que devidamente assinado e autorizado pelo associado e encaminhado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à empresa.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 1.º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: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Os descontos serão limitados ao máximo de 20% (vinte por cento) da remuneração do empregado.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Style w:val="Forte"/>
                      <w:rFonts w:ascii="Arial" w:hAnsi="Arial" w:cs="Arial"/>
                      <w:color w:val="000000"/>
                      <w:sz w:val="27"/>
                      <w:szCs w:val="27"/>
                    </w:rPr>
                    <w:t>Parágrafo 2.º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: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Poderão participar dos convênios firmados pelo Sindicato Profissional todos os empregados cuja empresa nã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o conceda qualquer benefício, não sendo cumulativos os convênios firmados pela empresa e pelo Sindicato Profissional. Os empregados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>poderão,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em assembleia designada pelo Sindicato Profissional optar em permanecer com os convênios firmados pela empresa ou p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elo Sindicato.</w:t>
                  </w:r>
                </w:p>
                <w:p w:rsidR="00000000" w:rsidRDefault="00A76043">
                  <w:pPr>
                    <w:divId w:val="11398308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Aplicação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QUINTA - EXTENSÃO DA BASE TERRITARIAL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1) Considerando que o 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  <w:u w:val="single"/>
                    </w:rPr>
                    <w:t>Município de Rolândia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teve sua base territorial cedida pelo SINDICATO DOS HOSPITAIS E ESTABELEC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IMENTOS DE SERVIÇOS DE SAÚDE DE LONDRINA E REGIÃO - SINHESLOR (entidade representativa da categoria econômica) em favor do SINDICATO DOS HOSPITAIS E ESTABELECIMENTOS DE SERVIÇOS DE SAÚDE DO VALE DO IVAÍ - SINDVALE (entidade representativa da categoria econ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ômica), estando esta transferência em fase de tramitação, as partes signatárias acordam que a presente Convenção Coletiva de Trabalho também será extensiva aos estabelecimentos de serviços de saúde situados no Município de Rolândia e seus respectivos traba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lhadores.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 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>2) Considerando que o</w:t>
                  </w:r>
                  <w:r>
                    <w:rPr>
                      <w:rStyle w:val="Forte"/>
                      <w:rFonts w:ascii="Arial" w:hAnsi="Arial" w:cs="Arial"/>
                      <w:sz w:val="27"/>
                      <w:szCs w:val="27"/>
                      <w:u w:val="single"/>
                    </w:rPr>
                    <w:t xml:space="preserve"> Município de Pitanga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teve sua base territorial incorporada pelo SINDICATO DOS EMPREGADOS EM ESTABELECIMENTOS DE SERVIÇOS DE SAÚDE DE APUCARANA - SEESSA, entidade representativa da categoria profissional, estando esta trans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ferência em fase de tramitação, as partes signatárias acordam que a presente Convenção Coletiva de Trabalho também será extensiva aos estabelecimentos de serviços de saúde situados no Município de Pitanga e seus respectivos trabalhadores.</w:t>
                  </w:r>
                </w:p>
                <w:p w:rsidR="00000000" w:rsidRDefault="00A76043">
                  <w:pPr>
                    <w:jc w:val="both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> </w:t>
                  </w:r>
                </w:p>
                <w:p w:rsidR="00000000" w:rsidRDefault="00A76043">
                  <w:pPr>
                    <w:divId w:val="60843655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7"/>
                      <w:szCs w:val="27"/>
                    </w:rPr>
                    <w:t> </w:t>
                  </w:r>
                </w:p>
                <w:p w:rsidR="00000000" w:rsidRDefault="00A76043">
                  <w:pPr>
                    <w:divId w:val="84432094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057632426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292903009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Descu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mprimento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SEXTA - MULTA CONVENCIONAL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Fica estabelecido que o não cumprimento da presente Convenção Coletiva de Trabalho importará em uma multa de 30% (trinta por cento) do salário mínimo, por cláusula infri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ngida, em favor do EMPREGADO, paga por quem descumpri-la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:rsidR="00000000" w:rsidRDefault="00A76043">
                  <w:pPr>
                    <w:divId w:val="306013901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SÉTIMA - AFIXAÇÃO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</w:pPr>
                  <w:r>
                    <w:rPr>
                      <w:rFonts w:ascii="Arial" w:hAnsi="Arial" w:cs="Arial"/>
                      <w:color w:val="000000"/>
                    </w:rPr>
                    <w:t>As partes comprometem-se a divulgar os termos da presente Convenção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Style w:val="grame"/>
                      <w:rFonts w:ascii="Arial" w:hAnsi="Arial" w:cs="Arial"/>
                      <w:color w:val="000000"/>
                    </w:rPr>
                    <w:t>a seus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</w:rPr>
                    <w:t>representados e empregados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ÁUSULA SEXAGÉSIMA OITAVA - FORO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Fica nomeado o foro de APUCARANA como o competente para dirimir as dúvidas com a implantação desta CONVENÇÃO.</w:t>
                  </w:r>
                </w:p>
                <w:p w:rsidR="00000000" w:rsidRDefault="00A76043">
                  <w:pPr>
                    <w:pStyle w:val="NormalWeb"/>
                    <w:jc w:val="both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Por estarem de acordo com todas as cláusulas acima, assinam este instrumento de CONVENÇÃO COLETIVA em </w:t>
                  </w:r>
                  <w:r>
                    <w:rPr>
                      <w:rStyle w:val="grame"/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2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 xml:space="preserve">(duas) </w:t>
                  </w:r>
                  <w:r>
                    <w:rPr>
                      <w:rFonts w:ascii="Arial" w:hAnsi="Arial" w:cs="Arial"/>
                      <w:color w:val="000000"/>
                      <w:sz w:val="27"/>
                      <w:szCs w:val="27"/>
                    </w:rPr>
                    <w:t>vias, de igual teor, as quais serão registradas no Sistema Mediador da Secretaria das Relações do Trabalho.</w:t>
                  </w:r>
                </w:p>
                <w:p w:rsidR="00000000" w:rsidRDefault="00A76043">
                  <w:pPr>
                    <w:divId w:val="1808279282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46408627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SEXAGÉSIMA NONA - APLICABILIDADE DESTA CONVENÇÃO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Esta convenção coletiva se aplica aos colaboradores de todos os estabelecimentos 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de serviços de saúde representados pelo SINDVALE, incluindo aqueles que atuam dentro dos hospitais na condição de prestadores de serviços, parceiros ou serviços terceirizados, como por exemplo: laboratórios, serviços de imagem, serviços de diagnóstico e te</w:t>
                  </w:r>
                  <w:r>
                    <w:rPr>
                      <w:rFonts w:ascii="Arial" w:hAnsi="Arial" w:cs="Arial"/>
                      <w:sz w:val="27"/>
                      <w:szCs w:val="27"/>
                    </w:rPr>
                    <w:t>rapeuticos, serviços de imagem, entre outros.</w:t>
                  </w:r>
                </w:p>
                <w:p w:rsidR="00000000" w:rsidRDefault="00A76043">
                  <w:pPr>
                    <w:divId w:val="305821967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divId w:val="1462260954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A7604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UMBERTO TOLARI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 DOS HOSP E ESTS DE SERV DE SAUDE DO VALE DO IVAI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MARLI DE CASTRO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SINDICATO DOS EMPREGADOS EM ESTABELECIMENTOS DE SERVICO DE SAUDE DE APUCARANA E REG</w:t>
                        </w:r>
                        <w:r>
                          <w:rPr>
                            <w:rFonts w:eastAsia="Times New Roman"/>
                          </w:rPr>
                          <w:t xml:space="preserve">IAO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</w:p>
                    </w:tc>
                  </w:tr>
                </w:tbl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AGE SEESSA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6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76043">
                  <w:pPr>
                    <w:divId w:val="1381055088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II - ATA REUNIÃO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A76043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7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A76043">
                  <w:pPr>
                    <w:divId w:val="1707441115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A76043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autenticidade deste documento poderá ser confirmada na página do Ministério da Economia na Internet, no endereço http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A76043">
            <w:pPr>
              <w:rPr>
                <w:rFonts w:eastAsia="Times New Roman"/>
              </w:rPr>
            </w:pPr>
          </w:p>
        </w:tc>
      </w:tr>
    </w:tbl>
    <w:p w:rsidR="00A76043" w:rsidRDefault="00A76043">
      <w:pPr>
        <w:rPr>
          <w:rFonts w:eastAsia="Times New Roman"/>
        </w:rPr>
      </w:pPr>
    </w:p>
    <w:sectPr w:rsidR="00A76043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hyphenationZone w:val="425"/>
  <w:noPunctuationKerning/>
  <w:characterSpacingControl w:val="doNotCompress"/>
  <w:compat/>
  <w:rsids>
    <w:rsidRoot w:val="00AC468A"/>
    <w:rsid w:val="00804264"/>
    <w:rsid w:val="00A76043"/>
    <w:rsid w:val="00AC468A"/>
    <w:rsid w:val="00FC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apple-converted-space">
    <w:name w:val="apple-converted-space"/>
    <w:basedOn w:val="Fontepargpadro"/>
  </w:style>
  <w:style w:type="character" w:customStyle="1" w:styleId="grame">
    <w:name w:val="grame"/>
    <w:basedOn w:val="Fontepargpadro"/>
  </w:style>
  <w:style w:type="character" w:customStyle="1" w:styleId="spelle">
    <w:name w:val="spelle"/>
    <w:basedOn w:val="Fontepargpadro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mte.gov.br/sistemas/mediador/imagemAnexo/MR021099_20222022_05_16T10_03_3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mte.gov.br/sistemas/mediador/imagemAnexo/MR021099_20222022_05_16T10_03_05.pdf" TargetMode="External"/><Relationship Id="rId5" Type="http://schemas.openxmlformats.org/officeDocument/2006/relationships/hyperlink" Target="http://www.fehospar.org.br" TargetMode="External"/><Relationship Id="rId4" Type="http://schemas.openxmlformats.org/officeDocument/2006/relationships/hyperlink" Target="mailto:seessaapuc@outlook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6464</Words>
  <Characters>34911</Characters>
  <Application>Microsoft Office Word</Application>
  <DocSecurity>0</DocSecurity>
  <Lines>290</Lines>
  <Paragraphs>82</Paragraphs>
  <ScaleCrop>false</ScaleCrop>
  <Company/>
  <LinksUpToDate>false</LinksUpToDate>
  <CharactersWithSpaces>41293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Convenção Coletiva</dc:title>
  <dc:creator>Cliente</dc:creator>
  <cp:lastModifiedBy>Cliente</cp:lastModifiedBy>
  <cp:revision>2</cp:revision>
  <dcterms:created xsi:type="dcterms:W3CDTF">2022-05-30T13:02:00Z</dcterms:created>
  <dcterms:modified xsi:type="dcterms:W3CDTF">2022-05-30T13:02:00Z</dcterms:modified>
</cp:coreProperties>
</file>